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8A" w:rsidRPr="00346C80" w:rsidRDefault="00BA4A5E" w:rsidP="00856650">
      <w:pPr>
        <w:spacing w:line="360" w:lineRule="auto"/>
        <w:jc w:val="center"/>
        <w:rPr>
          <w:rFonts w:ascii="宋体" w:cs="宋体"/>
          <w:b/>
          <w:bCs/>
          <w:color w:val="000000"/>
          <w:kern w:val="0"/>
          <w:sz w:val="28"/>
          <w:szCs w:val="24"/>
        </w:rPr>
      </w:pPr>
      <w:r w:rsidRPr="00BA4A5E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武汉市结核病防治所机房交换机安全及数据库运维采购项目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第二次</w:t>
      </w:r>
      <w:r w:rsidR="0020003B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竞争性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磋商</w:t>
      </w:r>
      <w:r w:rsidR="00856650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成交</w:t>
      </w:r>
      <w:r w:rsidR="00F52D8A" w:rsidRPr="00346C80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公告</w:t>
      </w:r>
    </w:p>
    <w:p w:rsidR="00F52D8A" w:rsidRPr="00346C80" w:rsidRDefault="00856650" w:rsidP="00856650">
      <w:pPr>
        <w:spacing w:line="360" w:lineRule="auto"/>
        <w:ind w:firstLine="420"/>
        <w:rPr>
          <w:rFonts w:ascii="宋体" w:cs="宋体"/>
          <w:bCs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有限公司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受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的委托</w:t>
      </w:r>
      <w:r w:rsidR="00F52D8A" w:rsidRPr="00EB6E31">
        <w:rPr>
          <w:rFonts w:ascii="宋体" w:hAnsi="宋体" w:cs="宋体" w:hint="eastAsia"/>
          <w:bCs/>
          <w:kern w:val="0"/>
          <w:sz w:val="24"/>
          <w:szCs w:val="24"/>
        </w:rPr>
        <w:t>，于</w:t>
      </w:r>
      <w:r w:rsidR="007E46F1" w:rsidRPr="00EB6E31">
        <w:rPr>
          <w:rFonts w:ascii="宋体" w:hAnsi="宋体" w:cs="宋体"/>
          <w:bCs/>
          <w:kern w:val="0"/>
          <w:sz w:val="24"/>
          <w:szCs w:val="24"/>
          <w:u w:val="single"/>
        </w:rPr>
        <w:t>201</w:t>
      </w:r>
      <w:r w:rsidRPr="00EB6E31">
        <w:rPr>
          <w:rFonts w:ascii="宋体" w:hAnsi="宋体" w:cs="宋体" w:hint="eastAsia"/>
          <w:bCs/>
          <w:kern w:val="0"/>
          <w:sz w:val="24"/>
          <w:szCs w:val="24"/>
          <w:u w:val="single"/>
        </w:rPr>
        <w:t>8</w:t>
      </w:r>
      <w:r w:rsidR="00F52D8A" w:rsidRPr="00EB6E31">
        <w:rPr>
          <w:rFonts w:ascii="宋体" w:hAnsi="宋体" w:cs="宋体" w:hint="eastAsia"/>
          <w:bCs/>
          <w:kern w:val="0"/>
          <w:sz w:val="24"/>
          <w:szCs w:val="24"/>
          <w:u w:val="single"/>
        </w:rPr>
        <w:t>年</w:t>
      </w:r>
      <w:r w:rsidR="00BA4A5E">
        <w:rPr>
          <w:rFonts w:ascii="宋体" w:hAnsi="宋体" w:cs="宋体"/>
          <w:bCs/>
          <w:kern w:val="0"/>
          <w:sz w:val="24"/>
          <w:szCs w:val="24"/>
          <w:u w:val="single"/>
        </w:rPr>
        <w:t>9</w:t>
      </w:r>
      <w:r w:rsidR="00F52D8A" w:rsidRPr="00EB6E31">
        <w:rPr>
          <w:rFonts w:ascii="宋体" w:hAnsi="宋体" w:cs="宋体" w:hint="eastAsia"/>
          <w:bCs/>
          <w:kern w:val="0"/>
          <w:sz w:val="24"/>
          <w:szCs w:val="24"/>
          <w:u w:val="single"/>
        </w:rPr>
        <w:t>月</w:t>
      </w:r>
      <w:r w:rsidR="00BA4A5E">
        <w:rPr>
          <w:rFonts w:ascii="宋体" w:hAnsi="宋体" w:cs="宋体"/>
          <w:bCs/>
          <w:kern w:val="0"/>
          <w:sz w:val="24"/>
          <w:szCs w:val="24"/>
          <w:u w:val="single"/>
        </w:rPr>
        <w:t>25</w:t>
      </w:r>
      <w:r w:rsidR="00F52D8A" w:rsidRPr="00EB6E31">
        <w:rPr>
          <w:rFonts w:ascii="宋体" w:hAnsi="宋体" w:cs="宋体" w:hint="eastAsia"/>
          <w:bCs/>
          <w:kern w:val="0"/>
          <w:sz w:val="24"/>
          <w:szCs w:val="24"/>
        </w:rPr>
        <w:t>至</w:t>
      </w:r>
      <w:r w:rsidR="002C55E6" w:rsidRPr="00EB6E31">
        <w:rPr>
          <w:rFonts w:ascii="宋体" w:hAnsi="宋体" w:cs="宋体"/>
          <w:bCs/>
          <w:kern w:val="0"/>
          <w:sz w:val="24"/>
          <w:szCs w:val="24"/>
          <w:u w:val="single"/>
        </w:rPr>
        <w:t>201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年</w:t>
      </w:r>
      <w:r w:rsidR="00BA4A5E">
        <w:rPr>
          <w:rFonts w:ascii="宋体" w:cs="宋体"/>
          <w:bCs/>
          <w:color w:val="000000"/>
          <w:kern w:val="0"/>
          <w:sz w:val="24"/>
          <w:szCs w:val="24"/>
          <w:u w:val="single"/>
        </w:rPr>
        <w:t>10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 w:rsidR="00BA4A5E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11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日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，对</w:t>
      </w:r>
      <w:r w:rsidR="00BA4A5E" w:rsidRPr="00BA4A5E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武汉市结核病防治所机房交换机安全及数据库运维采购项目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进行了</w:t>
      </w:r>
      <w:r w:rsidR="00B35C2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第二次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竞争性</w:t>
      </w:r>
      <w:r w:rsidR="00BA4A5E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磋商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采购。现就本次采购的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结果公告如下：</w:t>
      </w:r>
    </w:p>
    <w:p w:rsidR="00F52D8A" w:rsidRPr="00172F57" w:rsidRDefault="00F52D8A" w:rsidP="00856650">
      <w:pPr>
        <w:spacing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一、项目概况</w:t>
      </w:r>
    </w:p>
    <w:p w:rsidR="00856650" w:rsidRPr="00856650" w:rsidRDefault="00856650" w:rsidP="00EB6E31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项目编号：</w:t>
      </w:r>
      <w:r w:rsidR="0095285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HBZCZB-2018-046-1</w:t>
      </w:r>
    </w:p>
    <w:p w:rsidR="00856650" w:rsidRPr="00856650" w:rsidRDefault="00856650" w:rsidP="00952855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项目名称：</w:t>
      </w:r>
      <w:r w:rsidR="00952855" w:rsidRPr="00952855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武汉市结核病防治所机房交换机安全及数据库运维采购项目</w:t>
      </w:r>
    </w:p>
    <w:p w:rsidR="00856650" w:rsidRDefault="00856650" w:rsidP="00952855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采购预算：</w:t>
      </w:r>
      <w:r w:rsidR="00952855" w:rsidRPr="00952855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16.5万元/年</w:t>
      </w:r>
    </w:p>
    <w:p w:rsidR="00A07B86" w:rsidRPr="00263604" w:rsidRDefault="00A23F40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</w:t>
      </w:r>
      <w:r w:rsidR="0095285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磋商</w:t>
      </w:r>
      <w:r w:rsidR="00A07B86" w:rsidRPr="0026360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采购</w:t>
      </w:r>
      <w:r w:rsidR="00A07B86" w:rsidRPr="00263604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信息</w:t>
      </w:r>
    </w:p>
    <w:p w:rsidR="00A07B86" w:rsidRPr="00A07B86" w:rsidRDefault="00952855" w:rsidP="00FA1FB0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磋商</w:t>
      </w:r>
      <w:r w:rsidR="00A07B86" w:rsidRPr="00A07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日期：</w:t>
      </w:r>
      <w:r w:rsidR="00A07B86" w:rsidRPr="001C094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2018年</w:t>
      </w:r>
      <w:r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10</w:t>
      </w:r>
      <w:r w:rsidR="00A07B86" w:rsidRPr="001C094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11</w:t>
      </w:r>
      <w:r w:rsidR="00A07B86" w:rsidRPr="001C094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日</w:t>
      </w:r>
      <w:r w:rsid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14</w:t>
      </w:r>
      <w:r w:rsidR="00A07B86" w:rsidRPr="001C094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:30（北京时间）</w:t>
      </w:r>
    </w:p>
    <w:p w:rsidR="00A07B86" w:rsidRPr="00A07B86" w:rsidRDefault="00952855" w:rsidP="00EB6E31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磋商</w:t>
      </w:r>
      <w:r w:rsidR="00A07B86" w:rsidRPr="00A07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地点：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武汉市江岸区发展大道与黄孝河路交汇处-华中国际广场1单元</w:t>
      </w:r>
      <w:r w:rsid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1622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室</w:t>
      </w:r>
    </w:p>
    <w:p w:rsidR="00A07B86" w:rsidRDefault="00952855" w:rsidP="00952855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磋商</w:t>
      </w:r>
      <w:r w:rsidR="00A07B86" w:rsidRPr="00A07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小</w:t>
      </w:r>
      <w:r w:rsidR="00A07B86" w:rsidRPr="003345A9">
        <w:rPr>
          <w:rFonts w:ascii="宋体" w:hAnsi="宋体" w:cs="宋体" w:hint="eastAsia"/>
          <w:bCs/>
          <w:kern w:val="0"/>
          <w:sz w:val="24"/>
          <w:szCs w:val="24"/>
        </w:rPr>
        <w:t>组成员：</w:t>
      </w:r>
      <w:r w:rsidRPr="00952855">
        <w:rPr>
          <w:rFonts w:ascii="宋体" w:hAnsi="宋体" w:cs="宋体" w:hint="eastAsia"/>
          <w:bCs/>
          <w:kern w:val="0"/>
          <w:sz w:val="24"/>
          <w:szCs w:val="24"/>
          <w:u w:val="single"/>
        </w:rPr>
        <w:t>李明、邝欣、邵红</w:t>
      </w:r>
    </w:p>
    <w:p w:rsidR="00F52D8A" w:rsidRPr="00172F57" w:rsidRDefault="00263604" w:rsidP="00A07B86">
      <w:pPr>
        <w:spacing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 w:rsidR="00F52D8A"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8566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成交</w:t>
      </w:r>
      <w:r w:rsidR="00F52D8A"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结果信息</w:t>
      </w:r>
    </w:p>
    <w:p w:rsidR="002C55E6" w:rsidRPr="00346C80" w:rsidRDefault="00856650" w:rsidP="00952855">
      <w:pPr>
        <w:numPr>
          <w:ilvl w:val="0"/>
          <w:numId w:val="9"/>
        </w:num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项目</w:t>
      </w:r>
      <w:r w:rsidR="002C55E6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名称：</w:t>
      </w:r>
      <w:r w:rsidR="00952855" w:rsidRPr="00952855">
        <w:rPr>
          <w:rFonts w:ascii="Tahoma" w:hAnsi="Tahoma" w:cs="Tahoma" w:hint="eastAsia"/>
          <w:bCs/>
          <w:color w:val="000000"/>
          <w:kern w:val="0"/>
          <w:sz w:val="24"/>
          <w:szCs w:val="24"/>
          <w:u w:val="single"/>
        </w:rPr>
        <w:t>机房交换机安全及数据库运维</w:t>
      </w:r>
    </w:p>
    <w:p w:rsidR="002C55E6" w:rsidRPr="00346C80" w:rsidRDefault="00FA1FB0" w:rsidP="00FA1FB0">
      <w:pPr>
        <w:numPr>
          <w:ilvl w:val="0"/>
          <w:numId w:val="9"/>
        </w:num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金额：</w:t>
      </w:r>
      <w:r w:rsidR="0095285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15</w:t>
      </w:r>
      <w:r w:rsid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万元</w:t>
      </w:r>
      <w:r w:rsidR="0095285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/年</w:t>
      </w:r>
    </w:p>
    <w:p w:rsidR="002C55E6" w:rsidRPr="007928E8" w:rsidRDefault="00FA1FB0" w:rsidP="00952855">
      <w:pPr>
        <w:numPr>
          <w:ilvl w:val="0"/>
          <w:numId w:val="9"/>
        </w:numPr>
        <w:spacing w:line="360" w:lineRule="auto"/>
        <w:rPr>
          <w:rFonts w:ascii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供应商名称：</w:t>
      </w:r>
      <w:r w:rsidR="00952855" w:rsidRPr="00952855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群思科技（武汉）有限公司</w:t>
      </w:r>
    </w:p>
    <w:p w:rsidR="002C55E6" w:rsidRPr="00952855" w:rsidRDefault="00FA1FB0" w:rsidP="007E7A28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</w:t>
      </w:r>
      <w:r w:rsidR="002C55E6" w:rsidRPr="00EB6E31">
        <w:rPr>
          <w:rFonts w:ascii="宋体" w:hAnsi="宋体" w:cs="宋体" w:hint="eastAsia"/>
          <w:bCs/>
          <w:kern w:val="0"/>
          <w:sz w:val="24"/>
          <w:szCs w:val="24"/>
        </w:rPr>
        <w:t>地址：</w:t>
      </w:r>
      <w:r w:rsidR="007E7A28" w:rsidRPr="007E7A28">
        <w:rPr>
          <w:rFonts w:ascii="宋体" w:hAnsi="宋体" w:cs="宋体" w:hint="eastAsia"/>
          <w:bCs/>
          <w:kern w:val="0"/>
          <w:sz w:val="24"/>
          <w:szCs w:val="24"/>
          <w:u w:val="single"/>
        </w:rPr>
        <w:t>武汉市东湖新技术开发区关</w:t>
      </w:r>
      <w:proofErr w:type="gramStart"/>
      <w:r w:rsidR="007E7A28" w:rsidRPr="007E7A28">
        <w:rPr>
          <w:rFonts w:ascii="宋体" w:hAnsi="宋体" w:cs="宋体" w:hint="eastAsia"/>
          <w:bCs/>
          <w:kern w:val="0"/>
          <w:sz w:val="24"/>
          <w:szCs w:val="24"/>
          <w:u w:val="single"/>
        </w:rPr>
        <w:t>南科技工业园现代</w:t>
      </w:r>
      <w:proofErr w:type="gramEnd"/>
      <w:r w:rsidR="007E7A28" w:rsidRPr="007E7A28">
        <w:rPr>
          <w:rFonts w:ascii="宋体" w:hAnsi="宋体" w:cs="宋体" w:hint="eastAsia"/>
          <w:bCs/>
          <w:kern w:val="0"/>
          <w:sz w:val="24"/>
          <w:szCs w:val="24"/>
          <w:u w:val="single"/>
        </w:rPr>
        <w:t>.国际设计城一期第5幢14层1-5号</w:t>
      </w:r>
    </w:p>
    <w:p w:rsidR="00F52D8A" w:rsidRPr="00346C80" w:rsidRDefault="00FA1FB0" w:rsidP="00856650">
      <w:pPr>
        <w:spacing w:line="360" w:lineRule="auto"/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各有关当事人对成交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结果有异议的，可以在本公告发布之日起七个工作日内以书面形式向</w:t>
      </w:r>
      <w:proofErr w:type="gramStart"/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</w:t>
      </w:r>
      <w:proofErr w:type="gramEnd"/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有限公司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提出质疑，逾期将不再受理。</w:t>
      </w:r>
    </w:p>
    <w:p w:rsidR="00F52D8A" w:rsidRPr="00172F57" w:rsidRDefault="0020003B" w:rsidP="00856650">
      <w:pPr>
        <w:spacing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="00F52D8A"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、联系事项</w:t>
      </w:r>
    </w:p>
    <w:p w:rsidR="00856650" w:rsidRPr="00856650" w:rsidRDefault="00CA3EB6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1、</w:t>
      </w:r>
      <w:r w:rsidR="00856650"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采购人联系方式：</w:t>
      </w:r>
      <w:bookmarkStart w:id="0" w:name="_GoBack"/>
      <w:bookmarkEnd w:id="0"/>
    </w:p>
    <w:p w:rsidR="00EB6E31" w:rsidRPr="00EB6E31" w:rsidRDefault="00EB6E31" w:rsidP="00EB6E31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采购人：</w:t>
      </w:r>
      <w:r w:rsidRPr="003345A9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</w:t>
      </w:r>
    </w:p>
    <w:p w:rsidR="00EB6E31" w:rsidRPr="00EB6E31" w:rsidRDefault="00EB6E31" w:rsidP="00EB6E31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采购部门联系人：</w:t>
      </w:r>
      <w:r w:rsidRPr="003345A9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李老师</w:t>
      </w:r>
    </w:p>
    <w:p w:rsidR="00EB6E31" w:rsidRDefault="00EB6E31" w:rsidP="00EB6E31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联系电话：</w:t>
      </w:r>
      <w:r w:rsidRPr="003345A9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13871004343</w:t>
      </w:r>
      <w:r w:rsidR="00CA3EB6" w:rsidRPr="003345A9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</w:t>
      </w:r>
    </w:p>
    <w:p w:rsidR="00856650" w:rsidRPr="00856650" w:rsidRDefault="00EB6E31" w:rsidP="00EB6E31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2、</w:t>
      </w:r>
      <w:r w:rsidR="0020003B"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政府采购代理机构联系方式</w:t>
      </w:r>
      <w:r w:rsidR="00856650"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：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名称：</w:t>
      </w:r>
      <w:proofErr w:type="gramStart"/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湖北卓呈项目管理</w:t>
      </w:r>
      <w:proofErr w:type="gramEnd"/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有限公司</w:t>
      </w:r>
    </w:p>
    <w:p w:rsidR="0020003B" w:rsidRPr="0020003B" w:rsidRDefault="0020003B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地址：</w:t>
      </w:r>
      <w:r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武汉市江岸区发展大道与黄孝河路交汇处-华中国际广场1单元1624室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联系人：</w:t>
      </w:r>
      <w:r w:rsidRP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陈</w:t>
      </w:r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经理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lastRenderedPageBreak/>
        <w:t>电话：</w:t>
      </w:r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17786541271</w:t>
      </w:r>
    </w:p>
    <w:p w:rsidR="00856650" w:rsidRPr="00856650" w:rsidRDefault="0020003B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</w:t>
      </w:r>
      <w:r w:rsidR="008566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856650" w:rsidRPr="008566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信息发布媒体</w:t>
      </w:r>
    </w:p>
    <w:p w:rsidR="00D76F9C" w:rsidRPr="00D76F9C" w:rsidRDefault="00EB6E31" w:rsidP="00D76F9C">
      <w:p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武汉市结核病防治所官网</w:t>
      </w:r>
      <w:r w:rsidR="00D76F9C" w:rsidRPr="00D76F9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（网址：</w:t>
      </w:r>
      <w:r w:rsidRPr="00EB6E31">
        <w:rPr>
          <w:rFonts w:ascii="宋体" w:hAnsi="宋体" w:cs="宋体"/>
          <w:bCs/>
          <w:color w:val="000000"/>
          <w:kern w:val="0"/>
          <w:sz w:val="24"/>
          <w:szCs w:val="24"/>
        </w:rPr>
        <w:t>http://www.whjhb.org/</w:t>
      </w:r>
      <w:r w:rsidR="00D76F9C" w:rsidRPr="00D76F9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</w:t>
      </w:r>
    </w:p>
    <w:p w:rsidR="00EB6E31" w:rsidRPr="00EB6E31" w:rsidRDefault="00EB6E31" w:rsidP="00D76F9C">
      <w:pPr>
        <w:spacing w:line="360" w:lineRule="auto"/>
        <w:jc w:val="righ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F52D8A" w:rsidRPr="00346C80" w:rsidRDefault="00856650" w:rsidP="00D76F9C">
      <w:pPr>
        <w:spacing w:line="360" w:lineRule="auto"/>
        <w:jc w:val="right"/>
        <w:rPr>
          <w:rFonts w:ascii="宋体" w:cs="宋体"/>
          <w:bCs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湖北卓呈项目管理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有限公司</w:t>
      </w:r>
    </w:p>
    <w:p w:rsidR="00F52D8A" w:rsidRPr="00346C80" w:rsidRDefault="0090569E" w:rsidP="00856650">
      <w:pPr>
        <w:wordWrap w:val="0"/>
        <w:spacing w:line="360" w:lineRule="auto"/>
        <w:jc w:val="right"/>
        <w:rPr>
          <w:color w:val="000000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952855">
        <w:rPr>
          <w:rFonts w:ascii="宋体" w:hAnsi="宋体" w:cs="宋体"/>
          <w:bCs/>
          <w:color w:val="000000"/>
          <w:kern w:val="0"/>
          <w:sz w:val="24"/>
          <w:szCs w:val="24"/>
        </w:rPr>
        <w:t>10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952855">
        <w:rPr>
          <w:rFonts w:ascii="宋体" w:hAnsi="宋体" w:cs="宋体"/>
          <w:bCs/>
          <w:color w:val="000000"/>
          <w:kern w:val="0"/>
          <w:sz w:val="24"/>
          <w:szCs w:val="24"/>
        </w:rPr>
        <w:t>16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</w:p>
    <w:sectPr w:rsidR="00F52D8A" w:rsidRPr="00346C80" w:rsidSect="00856650">
      <w:headerReference w:type="default" r:id="rId8"/>
      <w:pgSz w:w="11906" w:h="16838" w:code="9"/>
      <w:pgMar w:top="1134" w:right="1134" w:bottom="1134" w:left="1134" w:header="5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F1" w:rsidRDefault="00247AF1" w:rsidP="00A36A23">
      <w:r>
        <w:separator/>
      </w:r>
    </w:p>
  </w:endnote>
  <w:endnote w:type="continuationSeparator" w:id="0">
    <w:p w:rsidR="00247AF1" w:rsidRDefault="00247AF1" w:rsidP="00A3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F1" w:rsidRDefault="00247AF1" w:rsidP="00A36A23">
      <w:r>
        <w:separator/>
      </w:r>
    </w:p>
  </w:footnote>
  <w:footnote w:type="continuationSeparator" w:id="0">
    <w:p w:rsidR="00247AF1" w:rsidRDefault="00247AF1" w:rsidP="00A3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8A" w:rsidRDefault="00F52D8A" w:rsidP="002432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A6A"/>
    <w:multiLevelType w:val="hybridMultilevel"/>
    <w:tmpl w:val="634E1B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803F87"/>
    <w:multiLevelType w:val="hybridMultilevel"/>
    <w:tmpl w:val="A2366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8F29F3"/>
    <w:multiLevelType w:val="hybridMultilevel"/>
    <w:tmpl w:val="FCD4D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073D07"/>
    <w:multiLevelType w:val="hybridMultilevel"/>
    <w:tmpl w:val="ED080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357FC3"/>
    <w:multiLevelType w:val="hybridMultilevel"/>
    <w:tmpl w:val="86562F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E2E5B40"/>
    <w:multiLevelType w:val="hybridMultilevel"/>
    <w:tmpl w:val="EF8C7442"/>
    <w:lvl w:ilvl="0" w:tplc="772444FC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B35636"/>
    <w:multiLevelType w:val="hybridMultilevel"/>
    <w:tmpl w:val="F51A7000"/>
    <w:lvl w:ilvl="0" w:tplc="95E6F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E641BD"/>
    <w:multiLevelType w:val="hybridMultilevel"/>
    <w:tmpl w:val="5B7E4A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D7247E"/>
    <w:multiLevelType w:val="hybridMultilevel"/>
    <w:tmpl w:val="7314416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A23"/>
    <w:rsid w:val="00002FF6"/>
    <w:rsid w:val="0001529B"/>
    <w:rsid w:val="00040888"/>
    <w:rsid w:val="0004114D"/>
    <w:rsid w:val="000509FB"/>
    <w:rsid w:val="00077D1A"/>
    <w:rsid w:val="000940F0"/>
    <w:rsid w:val="000A2A8C"/>
    <w:rsid w:val="000A7567"/>
    <w:rsid w:val="000B1D2A"/>
    <w:rsid w:val="000C0554"/>
    <w:rsid w:val="000C5CE2"/>
    <w:rsid w:val="000E418C"/>
    <w:rsid w:val="00106F06"/>
    <w:rsid w:val="0014194B"/>
    <w:rsid w:val="0015179D"/>
    <w:rsid w:val="00172F57"/>
    <w:rsid w:val="0017727F"/>
    <w:rsid w:val="00195CED"/>
    <w:rsid w:val="001A56B4"/>
    <w:rsid w:val="001A5C6E"/>
    <w:rsid w:val="001C0941"/>
    <w:rsid w:val="001D4FC6"/>
    <w:rsid w:val="001E4EAE"/>
    <w:rsid w:val="001F4392"/>
    <w:rsid w:val="0020003B"/>
    <w:rsid w:val="00212E2D"/>
    <w:rsid w:val="00214B1E"/>
    <w:rsid w:val="00222E73"/>
    <w:rsid w:val="00227E00"/>
    <w:rsid w:val="002432E1"/>
    <w:rsid w:val="0024539F"/>
    <w:rsid w:val="00247AF1"/>
    <w:rsid w:val="00255DE5"/>
    <w:rsid w:val="00263604"/>
    <w:rsid w:val="002855E2"/>
    <w:rsid w:val="00285EA4"/>
    <w:rsid w:val="00296650"/>
    <w:rsid w:val="002A538A"/>
    <w:rsid w:val="002A6E37"/>
    <w:rsid w:val="002C55E6"/>
    <w:rsid w:val="002C5AE7"/>
    <w:rsid w:val="002F3478"/>
    <w:rsid w:val="002F4807"/>
    <w:rsid w:val="002F5CA2"/>
    <w:rsid w:val="00305931"/>
    <w:rsid w:val="003111AE"/>
    <w:rsid w:val="00313CCC"/>
    <w:rsid w:val="0032616E"/>
    <w:rsid w:val="00330CBE"/>
    <w:rsid w:val="003345A9"/>
    <w:rsid w:val="003375FB"/>
    <w:rsid w:val="00346C80"/>
    <w:rsid w:val="00351479"/>
    <w:rsid w:val="003558F1"/>
    <w:rsid w:val="00356DF9"/>
    <w:rsid w:val="00363747"/>
    <w:rsid w:val="003726A8"/>
    <w:rsid w:val="00375096"/>
    <w:rsid w:val="00384B2C"/>
    <w:rsid w:val="003A156B"/>
    <w:rsid w:val="003B5F74"/>
    <w:rsid w:val="003D7FEF"/>
    <w:rsid w:val="003E3D8C"/>
    <w:rsid w:val="003E524A"/>
    <w:rsid w:val="0040697E"/>
    <w:rsid w:val="00415349"/>
    <w:rsid w:val="00423355"/>
    <w:rsid w:val="00425FBD"/>
    <w:rsid w:val="0044266B"/>
    <w:rsid w:val="00462E6C"/>
    <w:rsid w:val="004A246B"/>
    <w:rsid w:val="004C2082"/>
    <w:rsid w:val="004D2E0F"/>
    <w:rsid w:val="004D302F"/>
    <w:rsid w:val="004D5658"/>
    <w:rsid w:val="004E6B28"/>
    <w:rsid w:val="005102BC"/>
    <w:rsid w:val="0051119A"/>
    <w:rsid w:val="00512710"/>
    <w:rsid w:val="00516B97"/>
    <w:rsid w:val="0052081F"/>
    <w:rsid w:val="00524678"/>
    <w:rsid w:val="00552219"/>
    <w:rsid w:val="00553EB1"/>
    <w:rsid w:val="00557866"/>
    <w:rsid w:val="005A0EA9"/>
    <w:rsid w:val="005B71CA"/>
    <w:rsid w:val="005C5C00"/>
    <w:rsid w:val="0060192A"/>
    <w:rsid w:val="00605A10"/>
    <w:rsid w:val="006074E6"/>
    <w:rsid w:val="006118DA"/>
    <w:rsid w:val="00627F36"/>
    <w:rsid w:val="0063297C"/>
    <w:rsid w:val="0064007A"/>
    <w:rsid w:val="00641906"/>
    <w:rsid w:val="00666622"/>
    <w:rsid w:val="00666BF0"/>
    <w:rsid w:val="0067226A"/>
    <w:rsid w:val="00675A6D"/>
    <w:rsid w:val="00686895"/>
    <w:rsid w:val="00691C1A"/>
    <w:rsid w:val="006B3868"/>
    <w:rsid w:val="006B7AA2"/>
    <w:rsid w:val="006C3DAC"/>
    <w:rsid w:val="006F0B33"/>
    <w:rsid w:val="007073FB"/>
    <w:rsid w:val="00722DD7"/>
    <w:rsid w:val="00736EB6"/>
    <w:rsid w:val="00745647"/>
    <w:rsid w:val="0075153D"/>
    <w:rsid w:val="00753421"/>
    <w:rsid w:val="00754B93"/>
    <w:rsid w:val="007627F2"/>
    <w:rsid w:val="00776010"/>
    <w:rsid w:val="007846D7"/>
    <w:rsid w:val="007923DB"/>
    <w:rsid w:val="007923FB"/>
    <w:rsid w:val="007928E8"/>
    <w:rsid w:val="007959D9"/>
    <w:rsid w:val="007A62CD"/>
    <w:rsid w:val="007B174E"/>
    <w:rsid w:val="007E2B66"/>
    <w:rsid w:val="007E46F1"/>
    <w:rsid w:val="007E7A28"/>
    <w:rsid w:val="007E7A33"/>
    <w:rsid w:val="007F10C2"/>
    <w:rsid w:val="007F7648"/>
    <w:rsid w:val="00802BAD"/>
    <w:rsid w:val="008035DD"/>
    <w:rsid w:val="00804426"/>
    <w:rsid w:val="00804623"/>
    <w:rsid w:val="0081147A"/>
    <w:rsid w:val="00814F14"/>
    <w:rsid w:val="00824F59"/>
    <w:rsid w:val="00827189"/>
    <w:rsid w:val="00852EF3"/>
    <w:rsid w:val="00854868"/>
    <w:rsid w:val="00854FAD"/>
    <w:rsid w:val="00856650"/>
    <w:rsid w:val="00874D69"/>
    <w:rsid w:val="0088529A"/>
    <w:rsid w:val="00892396"/>
    <w:rsid w:val="00893332"/>
    <w:rsid w:val="008B28F0"/>
    <w:rsid w:val="008E5160"/>
    <w:rsid w:val="008F4059"/>
    <w:rsid w:val="009043CB"/>
    <w:rsid w:val="0090569E"/>
    <w:rsid w:val="0091346A"/>
    <w:rsid w:val="00927ACF"/>
    <w:rsid w:val="00952855"/>
    <w:rsid w:val="00957766"/>
    <w:rsid w:val="00961E0C"/>
    <w:rsid w:val="00964817"/>
    <w:rsid w:val="00976E62"/>
    <w:rsid w:val="0098039D"/>
    <w:rsid w:val="009835EE"/>
    <w:rsid w:val="009B0ED3"/>
    <w:rsid w:val="009B1726"/>
    <w:rsid w:val="009C7784"/>
    <w:rsid w:val="009D10EA"/>
    <w:rsid w:val="009E0F10"/>
    <w:rsid w:val="009E48C2"/>
    <w:rsid w:val="009E6353"/>
    <w:rsid w:val="009F0B80"/>
    <w:rsid w:val="009F6CA1"/>
    <w:rsid w:val="00A010D0"/>
    <w:rsid w:val="00A039BA"/>
    <w:rsid w:val="00A07280"/>
    <w:rsid w:val="00A07B86"/>
    <w:rsid w:val="00A16D37"/>
    <w:rsid w:val="00A23F40"/>
    <w:rsid w:val="00A26A06"/>
    <w:rsid w:val="00A36A23"/>
    <w:rsid w:val="00A56C8A"/>
    <w:rsid w:val="00A80BEA"/>
    <w:rsid w:val="00A81579"/>
    <w:rsid w:val="00A87D79"/>
    <w:rsid w:val="00A968F8"/>
    <w:rsid w:val="00AA0FB8"/>
    <w:rsid w:val="00AA6C91"/>
    <w:rsid w:val="00AB27DC"/>
    <w:rsid w:val="00AC6892"/>
    <w:rsid w:val="00AE093D"/>
    <w:rsid w:val="00AE2D9C"/>
    <w:rsid w:val="00AF7276"/>
    <w:rsid w:val="00B035CB"/>
    <w:rsid w:val="00B115F7"/>
    <w:rsid w:val="00B14C54"/>
    <w:rsid w:val="00B267DD"/>
    <w:rsid w:val="00B35C2E"/>
    <w:rsid w:val="00B43B55"/>
    <w:rsid w:val="00B53C33"/>
    <w:rsid w:val="00B55329"/>
    <w:rsid w:val="00B66C3F"/>
    <w:rsid w:val="00B66D28"/>
    <w:rsid w:val="00B7436D"/>
    <w:rsid w:val="00BA4423"/>
    <w:rsid w:val="00BA4A5E"/>
    <w:rsid w:val="00BC5F79"/>
    <w:rsid w:val="00BC78FF"/>
    <w:rsid w:val="00BF40FF"/>
    <w:rsid w:val="00BF7CD2"/>
    <w:rsid w:val="00C07544"/>
    <w:rsid w:val="00C3026D"/>
    <w:rsid w:val="00C43EC4"/>
    <w:rsid w:val="00C50040"/>
    <w:rsid w:val="00C5057A"/>
    <w:rsid w:val="00C53C75"/>
    <w:rsid w:val="00C553B3"/>
    <w:rsid w:val="00C61A76"/>
    <w:rsid w:val="00C623B3"/>
    <w:rsid w:val="00C626BE"/>
    <w:rsid w:val="00C902BA"/>
    <w:rsid w:val="00C9241B"/>
    <w:rsid w:val="00CA3EB6"/>
    <w:rsid w:val="00CA4004"/>
    <w:rsid w:val="00CA6E77"/>
    <w:rsid w:val="00CB0901"/>
    <w:rsid w:val="00CC311A"/>
    <w:rsid w:val="00CC7CA0"/>
    <w:rsid w:val="00CE3081"/>
    <w:rsid w:val="00CE7E97"/>
    <w:rsid w:val="00D30DD0"/>
    <w:rsid w:val="00D76F9C"/>
    <w:rsid w:val="00D93504"/>
    <w:rsid w:val="00DC07AC"/>
    <w:rsid w:val="00DC0AC8"/>
    <w:rsid w:val="00DC5435"/>
    <w:rsid w:val="00DD20A0"/>
    <w:rsid w:val="00DE327E"/>
    <w:rsid w:val="00DE420F"/>
    <w:rsid w:val="00DF3069"/>
    <w:rsid w:val="00E10000"/>
    <w:rsid w:val="00E14E35"/>
    <w:rsid w:val="00E269CE"/>
    <w:rsid w:val="00E33485"/>
    <w:rsid w:val="00E60F4C"/>
    <w:rsid w:val="00E67EED"/>
    <w:rsid w:val="00E95021"/>
    <w:rsid w:val="00EB6215"/>
    <w:rsid w:val="00EB6E31"/>
    <w:rsid w:val="00EE1534"/>
    <w:rsid w:val="00F00FE3"/>
    <w:rsid w:val="00F234E0"/>
    <w:rsid w:val="00F42FC4"/>
    <w:rsid w:val="00F52D8A"/>
    <w:rsid w:val="00F74844"/>
    <w:rsid w:val="00F75701"/>
    <w:rsid w:val="00F80C01"/>
    <w:rsid w:val="00F91B72"/>
    <w:rsid w:val="00F93C4A"/>
    <w:rsid w:val="00FA1FB0"/>
    <w:rsid w:val="00FB7209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F2F699-073D-43BC-85F4-8D010F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3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36A2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3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36A2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A36A23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C09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C0941"/>
    <w:rPr>
      <w:kern w:val="2"/>
      <w:sz w:val="18"/>
      <w:szCs w:val="18"/>
    </w:rPr>
  </w:style>
  <w:style w:type="character" w:styleId="a6">
    <w:name w:val="Hyperlink"/>
    <w:uiPriority w:val="99"/>
    <w:unhideWhenUsed/>
    <w:rsid w:val="00D7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98346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36938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3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693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20468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FF8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8AC9-11BC-4D4F-9775-01B52BF5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191</cp:revision>
  <cp:lastPrinted>2018-05-14T02:19:00Z</cp:lastPrinted>
  <dcterms:created xsi:type="dcterms:W3CDTF">2015-02-12T09:08:00Z</dcterms:created>
  <dcterms:modified xsi:type="dcterms:W3CDTF">2018-10-16T02:19:00Z</dcterms:modified>
</cp:coreProperties>
</file>