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房屋招租公告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本单位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位于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宝丰路28号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医院出口处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38平方门面房拟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面向社会继续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公开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招租。现将相关事项公告如下。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基本情况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本次招租房屋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位于硚口区宝丰路28号，肺科医院出口处门卫部分门面房，套内面积约38平方米（以实测为准）。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承租人条件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凡遵守中华人民共和国法律法规的境内公司、企业、其他组织和个体工商户（法律另有规定者除外）且具有相应资质的均可报名参加。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招租约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本招租房屋按现状出租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，为满足病员及职工要求，经医院办公会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决定，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该房出租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用途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为出售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医疗护理用品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生活用品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、食品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百货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项目。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招租方式公开招标招租，公平竞争，价高者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承租。现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承租人在同等条件下享有优先权。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承租人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必须在规定时间内将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竞租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材料送达，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双方确定意向后承租人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需交纳5000元承租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押金。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承租人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竞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成功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后15个工作日内，须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与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招租人签订租赁合同，超出期限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未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约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者视同放弃，没收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承租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押金。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租赁合同签订之日起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，即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为周期开始。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竞租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事项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报名者须提交合法的身份证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明（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企业单位等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竞租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需提供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营业执照副本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法人身份证复印件等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）。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投标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的同时提交初步的经营方案。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时间及地点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投标时间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：2018年5月16日至2018年5月23日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报名地点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：武汉市宝丰路28号武汉市肺科医院总务科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联系人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：章科长、李老师，联系电话：027-83633327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8F8821"/>
    <w:multiLevelType w:val="singleLevel"/>
    <w:tmpl w:val="808F88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1E6D152"/>
    <w:multiLevelType w:val="singleLevel"/>
    <w:tmpl w:val="91E6D15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AA7A513"/>
    <w:multiLevelType w:val="singleLevel"/>
    <w:tmpl w:val="4AA7A5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43BB9"/>
    <w:rsid w:val="326E3723"/>
    <w:rsid w:val="59A43BB9"/>
    <w:rsid w:val="6D535020"/>
    <w:rsid w:val="773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2018-05-14T07:14:00Z</dcterms:created>
  <dc:creator>萍儿</dc:creator>
  <cp:lastModifiedBy>◇(_uTе瑜ル</cp:lastModifiedBy>
  <dcterms:modified xsi:type="dcterms:W3CDTF">2018-05-16T08:43:18Z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